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BA0E1B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INDICAÇÃO Nº  </w:t>
      </w:r>
      <w:r w:rsidR="00823C48">
        <w:rPr>
          <w:rFonts w:ascii="Arial" w:eastAsia="Calibri" w:hAnsi="Arial" w:cs="Arial"/>
          <w:b/>
          <w:noProof/>
          <w:sz w:val="23"/>
          <w:szCs w:val="23"/>
          <w:lang w:eastAsia="pt-BR"/>
        </w:rPr>
        <w:t>143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/</w:t>
      </w:r>
      <w:r w:rsidR="004A2B17"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2025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– 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INDICA </w:t>
      </w:r>
      <w:r w:rsidR="00B47CF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- </w:t>
      </w:r>
      <w:r w:rsidR="00F00D0E" w:rsidRPr="00F00D0E">
        <w:rPr>
          <w:rFonts w:ascii="Arial" w:eastAsia="Calibri" w:hAnsi="Arial" w:cs="Arial"/>
          <w:noProof/>
          <w:sz w:val="23"/>
          <w:szCs w:val="23"/>
          <w:lang w:eastAsia="pt-BR"/>
        </w:rPr>
        <w:t>Que a Secretaria de Administração e a Secretária de Agricultura e Pesca estudem a possibilidade de descentralizar os serviços, a exemplo do CCIR, que, se não houver intercorrências no fluxo, possa ser emendado pela Secretaria de Agricultura e Pesca.</w:t>
      </w:r>
    </w:p>
    <w:p w:rsidR="00F00D0E" w:rsidRDefault="00F00D0E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484AF7" w:rsidRPr="00A048C7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REUNIÃO: </w:t>
      </w:r>
      <w:r w:rsidR="00501D72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27</w:t>
      </w:r>
      <w:r w:rsidR="00E26D40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9D52E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05</w:t>
      </w:r>
      <w:r w:rsidR="00E26D40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C32648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202</w:t>
      </w:r>
      <w:r w:rsidR="00CA7BD3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5</w:t>
      </w:r>
      <w:r w:rsidR="00C32648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</w:t>
      </w:r>
      <w:r w:rsidR="00EF209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    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AUTOR: 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Vereador: </w:t>
      </w:r>
      <w:r w:rsidR="00F00D0E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Ionei Silva Bomfim </w:t>
      </w:r>
    </w:p>
    <w:p w:rsidR="00484AF7" w:rsidRPr="00A048C7" w:rsidRDefault="00484AF7" w:rsidP="007E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ASSUNTO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>: Único.</w:t>
      </w:r>
    </w:p>
    <w:p w:rsidR="00484AF7" w:rsidRPr="00A048C7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9B0E3B" w:rsidRPr="00490CF1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5"/>
          <w:szCs w:val="25"/>
          <w:lang w:eastAsia="pt-BR"/>
        </w:rPr>
      </w:pP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O VEREADOR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, infra-assinado leva ao conhecimento do Senhor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PREFEITO MUNICIPAL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>, a indicação seguinte:</w:t>
      </w:r>
    </w:p>
    <w:p w:rsidR="00F00D0E" w:rsidRDefault="009B0E3B" w:rsidP="00F00D0E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Que o Sr. Prefeito adote as medidas cabiveis junto ao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Setor Competente,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 providenciando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 xml:space="preserve">– </w:t>
      </w:r>
      <w:r w:rsidR="00F00D0E" w:rsidRPr="00F00D0E">
        <w:rPr>
          <w:rFonts w:ascii="Arial" w:eastAsia="Calibri" w:hAnsi="Arial" w:cs="Arial"/>
          <w:noProof/>
          <w:sz w:val="23"/>
          <w:szCs w:val="23"/>
          <w:lang w:eastAsia="pt-BR"/>
        </w:rPr>
        <w:t>Que a Secretaria de Administração e a Secretária de Agricultura e Pesca estudem a possibilidade de descentralizar os serviços, a exemplo do CCIR, que, se não houver intercorrências no fluxo, possa ser emendado pela Secretaria de Agricultura e Pesca.</w:t>
      </w:r>
    </w:p>
    <w:p w:rsidR="00B44B23" w:rsidRDefault="00B44B23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B20868" w:rsidRPr="00A048C7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JUSTIFICATIVA:</w:t>
      </w:r>
    </w:p>
    <w:p w:rsidR="001A1153" w:rsidRDefault="00D52D95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- </w:t>
      </w:r>
      <w:r w:rsidR="00823C48" w:rsidRPr="00823C48">
        <w:rPr>
          <w:rFonts w:ascii="Arial" w:eastAsia="Calibri" w:hAnsi="Arial" w:cs="Arial"/>
          <w:noProof/>
          <w:sz w:val="23"/>
          <w:szCs w:val="23"/>
          <w:lang w:eastAsia="pt-BR"/>
        </w:rPr>
        <w:t>A descentralização dos serviços é uma estratégia eficaz para aumentar a eficiência e agilidade no atendimento à população. Ao permitir que a Secretaria de Agricultura e Pesca emende o CCIR, estaremos facilitando o acesso aos serviços e reduzindo a burocracia, promovendo um atendimento mais rápido e eficaz aos agricultores. Essa medida pode contribuir para um melhor aproveitamento dos recursos disponíveis e, consequentemente, para o fortalecimento da agricultura local. Além disso, ao descentralizar esses serviços, estaremos promovendo uma gestão mais integrada e colaborativa entre as secretarias, beneficiando toda a comunidade.</w:t>
      </w:r>
    </w:p>
    <w:p w:rsidR="00283429" w:rsidRPr="00A048C7" w:rsidRDefault="00BA0241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bookmarkStart w:id="0" w:name="_GoBack"/>
      <w:bookmarkEnd w:id="0"/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Pelo exposto gostaria de solicitar aos nobres parlamentares o voto favorável a aprovação da presente indicação. </w:t>
      </w:r>
    </w:p>
    <w:p w:rsidR="00C41DA7" w:rsidRPr="00A048C7" w:rsidRDefault="00C41D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Igrapiúna-Bahia, em </w:t>
      </w:r>
      <w:r w:rsidR="00B44B23">
        <w:rPr>
          <w:rFonts w:ascii="Arial" w:eastAsia="Calibri" w:hAnsi="Arial" w:cs="Arial"/>
          <w:noProof/>
          <w:sz w:val="23"/>
          <w:szCs w:val="23"/>
          <w:lang w:eastAsia="pt-BR"/>
        </w:rPr>
        <w:t>27</w:t>
      </w:r>
      <w:r w:rsidR="00DE4A73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9D52E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Maio</w:t>
      </w:r>
      <w:r w:rsidR="008D43E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  <w:r w:rsidR="003D5F4A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4A2B1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2025</w:t>
      </w:r>
      <w:r w:rsidR="003D5F4A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. </w:t>
      </w:r>
    </w:p>
    <w:p w:rsidR="001A1153" w:rsidRPr="00A048C7" w:rsidRDefault="005E127D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</w:p>
    <w:p w:rsidR="009D52E5" w:rsidRPr="00A048C7" w:rsidRDefault="009D52E5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6E55B2" w:rsidRPr="00A048C7" w:rsidRDefault="00896C09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>
        <w:rPr>
          <w:rFonts w:ascii="Arial" w:eastAsia="Calibri" w:hAnsi="Arial" w:cs="Arial"/>
          <w:noProof/>
          <w:sz w:val="23"/>
          <w:szCs w:val="23"/>
          <w:lang w:eastAsia="pt-BR"/>
        </w:rPr>
        <w:t>Neilton José da Assunção Santana</w:t>
      </w:r>
    </w:p>
    <w:p w:rsidR="007E76EC" w:rsidRPr="00A048C7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- Vereador </w:t>
      </w:r>
      <w:r w:rsidR="00CD0590"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–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</w:t>
      </w:r>
    </w:p>
    <w:sectPr w:rsidR="007E76EC" w:rsidRPr="00A048C7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5F9F"/>
    <w:rsid w:val="00146FC7"/>
    <w:rsid w:val="001470DE"/>
    <w:rsid w:val="0015164A"/>
    <w:rsid w:val="001561BE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7A50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6C09"/>
    <w:rsid w:val="008A0255"/>
    <w:rsid w:val="008A1B7E"/>
    <w:rsid w:val="008A21CC"/>
    <w:rsid w:val="008A2D9A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540CE-084B-4287-9DB2-369CA5F3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2025-05-27T14:59:00Z</cp:lastPrinted>
  <dcterms:created xsi:type="dcterms:W3CDTF">2025-05-27T15:10:00Z</dcterms:created>
  <dcterms:modified xsi:type="dcterms:W3CDTF">2025-05-27T15:10:00Z</dcterms:modified>
</cp:coreProperties>
</file>