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CC1C9A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CC1C9A">
        <w:rPr>
          <w:rFonts w:ascii="Arial" w:eastAsia="Calibri" w:hAnsi="Arial" w:cs="Arial"/>
          <w:b/>
          <w:noProof/>
          <w:sz w:val="24"/>
          <w:szCs w:val="24"/>
          <w:lang w:eastAsia="pt-BR"/>
        </w:rPr>
        <w:t>167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>–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62786D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B02C01">
        <w:rPr>
          <w:rFonts w:ascii="Arial" w:eastAsia="Calibri" w:hAnsi="Arial" w:cs="Arial"/>
          <w:noProof/>
          <w:sz w:val="24"/>
          <w:szCs w:val="24"/>
          <w:lang w:eastAsia="pt-BR"/>
        </w:rPr>
        <w:t>Q</w:t>
      </w:r>
      <w:r w:rsidR="00B02C01" w:rsidRPr="00B02C01">
        <w:rPr>
          <w:rFonts w:ascii="Arial" w:eastAsia="Calibri" w:hAnsi="Arial" w:cs="Arial"/>
          <w:noProof/>
          <w:sz w:val="24"/>
          <w:szCs w:val="24"/>
          <w:lang w:eastAsia="pt-BR"/>
        </w:rPr>
        <w:t>ue seja providenciad</w:t>
      </w:r>
      <w:r w:rsidR="00CC1C9A">
        <w:rPr>
          <w:rFonts w:ascii="Arial" w:eastAsia="Calibri" w:hAnsi="Arial" w:cs="Arial"/>
          <w:noProof/>
          <w:sz w:val="24"/>
          <w:szCs w:val="24"/>
          <w:lang w:eastAsia="pt-BR"/>
        </w:rPr>
        <w:t>o a</w:t>
      </w:r>
      <w:r w:rsidR="00CC1C9A" w:rsidRPr="00CC1C9A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aquisição de aparelhos de ar-condicionado para o SCFV (Serviço de Convivência e Fortalecimento de Vínculos) e para o CRAS (Centro de Referência de Assistência Social) da Limeira.</w:t>
      </w:r>
    </w:p>
    <w:p w:rsidR="00CC1C9A" w:rsidRDefault="00CC1C9A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484AF7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>19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08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Ionei Silva Bomfim </w:t>
      </w:r>
      <w:r w:rsidR="008A365C">
        <w:rPr>
          <w:rFonts w:ascii="Arial" w:eastAsia="Calibri" w:hAnsi="Arial" w:cs="Arial"/>
          <w:noProof/>
          <w:sz w:val="24"/>
          <w:szCs w:val="24"/>
          <w:lang w:eastAsia="pt-BR"/>
        </w:rPr>
        <w:t>.</w:t>
      </w:r>
    </w:p>
    <w:p w:rsidR="00CC1C9A" w:rsidRPr="0073387C" w:rsidRDefault="00CC1C9A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CC1C9A" w:rsidRDefault="009B0E3B" w:rsidP="00CC1C9A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CC1C9A">
        <w:rPr>
          <w:rFonts w:ascii="Arial" w:eastAsia="Calibri" w:hAnsi="Arial" w:cs="Arial"/>
          <w:noProof/>
          <w:sz w:val="24"/>
          <w:szCs w:val="24"/>
          <w:lang w:eastAsia="pt-BR"/>
        </w:rPr>
        <w:t>A</w:t>
      </w:r>
      <w:r w:rsidR="00CC1C9A" w:rsidRPr="00CC1C9A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aquisição de aparelhos de ar-condicionado para o SCFV (Serviço de Convivência e Fortalecimento de Vínculos) e para o CRAS (Centro de Referência de Assistência Social) da Limeira.</w:t>
      </w:r>
    </w:p>
    <w:p w:rsidR="00860012" w:rsidRDefault="00860012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CC1C9A" w:rsidRDefault="00CC1C9A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bookmarkStart w:id="0" w:name="_GoBack"/>
      <w:bookmarkEnd w:id="0"/>
    </w:p>
    <w:p w:rsidR="00CC1C9A" w:rsidRDefault="00AF5B82" w:rsidP="00CC1C9A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CC1C9A" w:rsidRPr="00CC1C9A">
        <w:rPr>
          <w:rFonts w:ascii="Arial" w:eastAsia="Calibri" w:hAnsi="Arial" w:cs="Arial"/>
          <w:noProof/>
          <w:sz w:val="24"/>
          <w:szCs w:val="24"/>
          <w:lang w:eastAsia="pt-BR"/>
        </w:rPr>
        <w:t>Os referidos espaços desenvolvem atividades físicas, educativas e recreativas voltadas a crianças, adolescentes e idosos. A instalação de ar-condicionado proporcionará condições adequadas de conforto térmico, favorecendo a prática das atividades, garantindo a saúde, bem-estar e segurança dos usuários, além de melhorar a qualidade dos serviços prestados pela Prefeitura.</w:t>
      </w:r>
    </w:p>
    <w:p w:rsidR="00CC1C9A" w:rsidRDefault="00CC1C9A" w:rsidP="00CC1C9A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C41DA7" w:rsidRDefault="00BA0241" w:rsidP="00CC1C9A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8A365C" w:rsidRPr="0073387C" w:rsidRDefault="008A365C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>19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Agosto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8F68A7" w:rsidRPr="0073387C" w:rsidRDefault="008F68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860012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Ionei Silva Bomfim </w:t>
      </w:r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4E4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1B70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2786D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012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A0255"/>
    <w:rsid w:val="008A1B7E"/>
    <w:rsid w:val="008A21CC"/>
    <w:rsid w:val="008A2D9A"/>
    <w:rsid w:val="008A365C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4EB1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2C01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1C9A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F92FB-07B6-448C-8968-F5A40477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2025-08-18T14:02:00Z</cp:lastPrinted>
  <dcterms:created xsi:type="dcterms:W3CDTF">2025-08-18T14:04:00Z</dcterms:created>
  <dcterms:modified xsi:type="dcterms:W3CDTF">2025-08-18T14:04:00Z</dcterms:modified>
</cp:coreProperties>
</file>